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20ACA" w:rsidRDefault="00220ACA" w:rsidP="00220ACA">
      <w:r>
        <w:t xml:space="preserve">Curso superior de </w:t>
      </w:r>
      <w:proofErr w:type="spellStart"/>
      <w:r>
        <w:t>electroestetica</w:t>
      </w:r>
      <w:proofErr w:type="spellEnd"/>
    </w:p>
    <w:p w:rsidR="00220ACA" w:rsidRDefault="00220ACA" w:rsidP="00220ACA">
      <w:r>
        <w:t>Programa:</w:t>
      </w:r>
    </w:p>
    <w:p w:rsidR="00220ACA" w:rsidRDefault="00220ACA" w:rsidP="00220ACA">
      <w:r>
        <w:t>*Electroterapia</w:t>
      </w:r>
    </w:p>
    <w:p w:rsidR="00220ACA" w:rsidRDefault="00220ACA" w:rsidP="00220ACA">
      <w:r>
        <w:t>*Corrientes continúas o galvánicas. Sus efectos fisiológicos. Contraindicaciones</w:t>
      </w:r>
    </w:p>
    <w:p w:rsidR="00220ACA" w:rsidRDefault="00220ACA" w:rsidP="00220ACA">
      <w:r>
        <w:t>*Corrientes alternas. Tipos. Intensidad. Clasificación.</w:t>
      </w:r>
    </w:p>
    <w:p w:rsidR="00220ACA" w:rsidRDefault="00220ACA" w:rsidP="00220ACA">
      <w:r>
        <w:t>*La correcta colocación de la electroterapia</w:t>
      </w:r>
    </w:p>
    <w:p w:rsidR="00220ACA" w:rsidRDefault="00220ACA" w:rsidP="00220ACA">
      <w:r>
        <w:t xml:space="preserve">*Alta frecuencia. ¿Qué es? Efectos. Usos. Formas de aplicación. Contraindicaciones. Precauciones. </w:t>
      </w:r>
    </w:p>
    <w:p w:rsidR="00220ACA" w:rsidRDefault="00220ACA" w:rsidP="00220ACA">
      <w:r>
        <w:t xml:space="preserve">* Peeling ultrasónico. Efecto. Procedimiento. Usos correctos. </w:t>
      </w:r>
    </w:p>
    <w:p w:rsidR="00220ACA" w:rsidRDefault="00220ACA" w:rsidP="00220ACA">
      <w:r>
        <w:t>* Peeling mecánico: microdermoabrasión. Mecanismo de acción. Función. Efecto. Contraindicaciones.</w:t>
      </w:r>
    </w:p>
    <w:p w:rsidR="00220ACA" w:rsidRDefault="00220ACA" w:rsidP="00220ACA">
      <w:r>
        <w:t xml:space="preserve">* </w:t>
      </w:r>
      <w:proofErr w:type="spellStart"/>
      <w:r>
        <w:t>Hidrodermoabrasión</w:t>
      </w:r>
      <w:proofErr w:type="spellEnd"/>
      <w:r>
        <w:t xml:space="preserve"> o </w:t>
      </w:r>
      <w:proofErr w:type="spellStart"/>
      <w:r>
        <w:t>aquapeel</w:t>
      </w:r>
      <w:proofErr w:type="spellEnd"/>
      <w:r>
        <w:t>. ¿Qué es? ¿Cómo funciona? Efecto en la piel. Procedimiento. Contraindicaciones</w:t>
      </w:r>
    </w:p>
    <w:p w:rsidR="00220ACA" w:rsidRDefault="00220ACA" w:rsidP="00220ACA">
      <w:r>
        <w:t xml:space="preserve">* Radiofrecuencia. Tipo de corriente. Mecanismo de acción. Frecuencia y potencia de los equipos. Tipos. Acción. </w:t>
      </w:r>
    </w:p>
    <w:p w:rsidR="00220ACA" w:rsidRDefault="00220ACA" w:rsidP="00220ACA">
      <w:r>
        <w:t>Radiofrecuencia fraccionada.</w:t>
      </w:r>
    </w:p>
    <w:p w:rsidR="00220ACA" w:rsidRDefault="00220ACA" w:rsidP="00220ACA">
      <w:r>
        <w:t>Indicación. Contraindicaciones.</w:t>
      </w:r>
    </w:p>
    <w:p w:rsidR="00220ACA" w:rsidRDefault="00220ACA" w:rsidP="00220ACA">
      <w:r>
        <w:t xml:space="preserve">* </w:t>
      </w:r>
      <w:proofErr w:type="spellStart"/>
      <w:r>
        <w:t>Vacunterapia</w:t>
      </w:r>
      <w:proofErr w:type="spellEnd"/>
      <w:r>
        <w:t>. Tipo de técnica. Acción. ¿Cómo actúa? Mecanismo de acción</w:t>
      </w:r>
    </w:p>
    <w:p w:rsidR="00220ACA" w:rsidRDefault="00220ACA" w:rsidP="00220ACA">
      <w:r>
        <w:t>Efectos fisiológicos. Indicación. Terapias complementarias. Contraindicaciones.</w:t>
      </w:r>
    </w:p>
    <w:p w:rsidR="00220ACA" w:rsidRDefault="00220ACA" w:rsidP="00220ACA">
      <w:r>
        <w:t xml:space="preserve">* </w:t>
      </w:r>
      <w:proofErr w:type="spellStart"/>
      <w:r>
        <w:t>Velaslim</w:t>
      </w:r>
      <w:proofErr w:type="spellEnd"/>
      <w:r>
        <w:t xml:space="preserve">. Uso sinérgico de la energía. Mecanismo de acción. Zonas de aplicación. Tipos de cabezales. Función. </w:t>
      </w:r>
    </w:p>
    <w:p w:rsidR="00220ACA" w:rsidRDefault="00220ACA" w:rsidP="00220ACA">
      <w:r>
        <w:t xml:space="preserve">* </w:t>
      </w:r>
      <w:proofErr w:type="spellStart"/>
      <w:r>
        <w:t>Lipolaser</w:t>
      </w:r>
      <w:proofErr w:type="spellEnd"/>
      <w:r>
        <w:t>. Mecanismo de acción. Efectos fisiológicos. Indicación. Terapias complementarias. Contraindicaciones</w:t>
      </w:r>
    </w:p>
    <w:p w:rsidR="00220ACA" w:rsidRDefault="00220ACA" w:rsidP="00220ACA">
      <w:r>
        <w:t>* Ondas electromagnéticas. Diferencia con electroestimulación</w:t>
      </w:r>
    </w:p>
    <w:p w:rsidR="00220ACA" w:rsidRDefault="00220ACA" w:rsidP="00220ACA">
      <w:r>
        <w:t xml:space="preserve">* Ultrasonido. Efectos. Tipos. Diferencia de cada uno. Aplicación. Indicación. Contraindicaciones. Recomendaciones. </w:t>
      </w:r>
    </w:p>
    <w:p w:rsidR="00220ACA" w:rsidRDefault="00220ACA" w:rsidP="00220ACA">
      <w:r>
        <w:t xml:space="preserve">Ultrasonido de 1MHZ, de 3MHZ, </w:t>
      </w:r>
      <w:proofErr w:type="spellStart"/>
      <w:r>
        <w:t>cavitador</w:t>
      </w:r>
      <w:proofErr w:type="spellEnd"/>
      <w:r>
        <w:t>.</w:t>
      </w:r>
    </w:p>
    <w:p w:rsidR="00220ACA" w:rsidRDefault="00220ACA" w:rsidP="00220ACA">
      <w:r>
        <w:t xml:space="preserve">* </w:t>
      </w:r>
      <w:proofErr w:type="spellStart"/>
      <w:r>
        <w:t>Criolipolisis</w:t>
      </w:r>
      <w:proofErr w:type="spellEnd"/>
      <w:r>
        <w:t xml:space="preserve">. ¿Qué es? Mecanismo de acción. ¿Que produce en la célula? ¿Cómo actúa en el organismo? Tipos. Efectos. Contraindicaciones. Recomendaciones. Efectos secundarios. </w:t>
      </w:r>
    </w:p>
    <w:p w:rsidR="00220ACA" w:rsidRDefault="00220ACA" w:rsidP="00220ACA">
      <w:r>
        <w:t xml:space="preserve">* </w:t>
      </w:r>
      <w:proofErr w:type="spellStart"/>
      <w:r>
        <w:t>Hifu</w:t>
      </w:r>
      <w:proofErr w:type="spellEnd"/>
      <w:r>
        <w:t xml:space="preserve">. ¿Qué es? ¿Cómo funciona? Acción. Beneficios. Indicación. Efectos. ¿Cómo actúa en el organismo? Tratamiento facial y corporal. Contraindicaciones.  Efectos secundarios. Cantidad de sesiones, duración. </w:t>
      </w:r>
    </w:p>
    <w:p w:rsidR="00220ACA" w:rsidRDefault="00220ACA" w:rsidP="00220ACA">
      <w:proofErr w:type="spellStart"/>
      <w:r>
        <w:t>Hifu</w:t>
      </w:r>
      <w:proofErr w:type="spellEnd"/>
      <w:r>
        <w:t xml:space="preserve"> tradicional, 3D, 4D 7D y corporal.</w:t>
      </w:r>
    </w:p>
    <w:p w:rsidR="00220ACA" w:rsidRDefault="00220ACA" w:rsidP="00220ACA">
      <w:r>
        <w:t>Zonas de aplicación. Correcta aplicación. Recomendaciones.</w:t>
      </w:r>
    </w:p>
    <w:p w:rsidR="00220ACA" w:rsidRDefault="00220ACA" w:rsidP="00220ACA">
      <w:r>
        <w:lastRenderedPageBreak/>
        <w:t>* Láser. ¿Qué es? ¿Cómo actúa? Acción. Usos. Tipos. Clasificación. ¿Quiénes pueden manipular estos equipos?</w:t>
      </w:r>
    </w:p>
    <w:p w:rsidR="00220ACA" w:rsidRDefault="00220ACA" w:rsidP="00220ACA">
      <w:r>
        <w:t>* Luz pulsada intensa. ¿Qué es? ¿Cómo actúa? Usos. Acción. ¿Quiénes pueden manipular estos equipos?</w:t>
      </w:r>
    </w:p>
    <w:p w:rsidR="00220ACA" w:rsidRDefault="00220ACA" w:rsidP="00220ACA">
      <w:r>
        <w:t xml:space="preserve">* </w:t>
      </w:r>
      <w:proofErr w:type="spellStart"/>
      <w:r>
        <w:t>Fotobiomodulación</w:t>
      </w:r>
      <w:proofErr w:type="spellEnd"/>
      <w:r>
        <w:t>. ¿Qué es? ¿Cómo actúa? Acción. Usos. Rangos de penetración de los fotones. Protocolos de tratamiento.</w:t>
      </w:r>
    </w:p>
    <w:p w:rsidR="00220ACA" w:rsidRDefault="00220ACA" w:rsidP="00220ACA">
      <w:r>
        <w:t>Explicación y fundamentación teórica de cada aparatología.</w:t>
      </w:r>
    </w:p>
    <w:p w:rsidR="00220ACA" w:rsidRDefault="00220ACA" w:rsidP="00220ACA">
      <w:r>
        <w:t>Protocolos de tratamiento de cada aparatología.</w:t>
      </w:r>
    </w:p>
    <w:p w:rsidR="00220ACA" w:rsidRDefault="00220ACA" w:rsidP="00220ACA">
      <w:r>
        <w:t>Combinaciones de diferentes técnicas según problemática a tratar.</w:t>
      </w:r>
    </w:p>
    <w:p w:rsidR="00220ACA" w:rsidRDefault="00220ACA" w:rsidP="00220ACA">
      <w:r>
        <w:t>Duración: 8 clases</w:t>
      </w:r>
    </w:p>
    <w:p w:rsidR="00220ACA" w:rsidRDefault="00220ACA" w:rsidP="00220ACA">
      <w:r>
        <w:t>Clase 1: jueves 4 de mayo</w:t>
      </w:r>
    </w:p>
    <w:p w:rsidR="00220ACA" w:rsidRDefault="00220ACA" w:rsidP="00220ACA">
      <w:r>
        <w:t xml:space="preserve">Clase 2: jueves 11 de mayo </w:t>
      </w:r>
    </w:p>
    <w:p w:rsidR="00220ACA" w:rsidRDefault="00220ACA" w:rsidP="00220ACA">
      <w:r>
        <w:t>Clase 3: jueves 18 de mayo</w:t>
      </w:r>
    </w:p>
    <w:p w:rsidR="00220ACA" w:rsidRDefault="00220ACA" w:rsidP="00220ACA">
      <w:r>
        <w:t>Clase 4: jueves 1 de junio</w:t>
      </w:r>
    </w:p>
    <w:p w:rsidR="00220ACA" w:rsidRDefault="00220ACA" w:rsidP="00220ACA">
      <w:r>
        <w:t xml:space="preserve">Clase 5: jueves 8 de junio </w:t>
      </w:r>
    </w:p>
    <w:p w:rsidR="00220ACA" w:rsidRDefault="00220ACA" w:rsidP="00220ACA">
      <w:r>
        <w:t xml:space="preserve">Clase 6: jueves 15 de junio </w:t>
      </w:r>
    </w:p>
    <w:p w:rsidR="00220ACA" w:rsidRDefault="00220ACA" w:rsidP="00220ACA">
      <w:r>
        <w:t xml:space="preserve">Clase 7: jueves 22 de junio </w:t>
      </w:r>
    </w:p>
    <w:p w:rsidR="00220ACA" w:rsidRDefault="00220ACA" w:rsidP="00220ACA">
      <w:r>
        <w:t xml:space="preserve">Clase 8: jueves 29 de junio </w:t>
      </w:r>
    </w:p>
    <w:p w:rsidR="00220ACA" w:rsidRDefault="00220ACA" w:rsidP="00220ACA">
      <w:r>
        <w:t xml:space="preserve">Horario: </w:t>
      </w:r>
    </w:p>
    <w:p w:rsidR="00220ACA" w:rsidRDefault="00220ACA" w:rsidP="00220ACA">
      <w:r>
        <w:t>Certificado avalado por FACE (Federación Argentina de Cosmetología y Estética), ACYEBA y opcional la certificación por EFIB.</w:t>
      </w:r>
    </w:p>
    <w:p w:rsidR="00220ACA" w:rsidRDefault="00220ACA" w:rsidP="00220ACA">
      <w:proofErr w:type="gramStart"/>
      <w:r>
        <w:t>[  ]</w:t>
      </w:r>
      <w:proofErr w:type="gramEnd"/>
      <w:r>
        <w:t xml:space="preserve"> Modalidad: semipresencial o 100% online.</w:t>
      </w:r>
    </w:p>
    <w:p w:rsidR="00220ACA" w:rsidRDefault="00220ACA" w:rsidP="00220ACA">
      <w:proofErr w:type="gramStart"/>
      <w:r>
        <w:t>[  ]</w:t>
      </w:r>
      <w:proofErr w:type="gramEnd"/>
      <w:r>
        <w:t xml:space="preserve"> El material teórico (PDF) se envía por WhatsApp</w:t>
      </w:r>
    </w:p>
    <w:p w:rsidR="00220ACA" w:rsidRDefault="00220ACA" w:rsidP="00220ACA">
      <w:proofErr w:type="gramStart"/>
      <w:r>
        <w:t>[  ]</w:t>
      </w:r>
      <w:proofErr w:type="gramEnd"/>
      <w:r>
        <w:t xml:space="preserve"> Hay un grupo de apoyo, dudas y consultas por WhatsApp durante el curso y 30 días después de su finalización. </w:t>
      </w:r>
    </w:p>
    <w:p w:rsidR="00220ACA" w:rsidRDefault="00220ACA" w:rsidP="00220ACA">
      <w:proofErr w:type="gramStart"/>
      <w:r>
        <w:t>[  ]</w:t>
      </w:r>
      <w:proofErr w:type="gramEnd"/>
      <w:r>
        <w:t xml:space="preserve"> El certificado se envía por WhatsApp o mail. </w:t>
      </w:r>
    </w:p>
    <w:p w:rsidR="00220ACA" w:rsidRDefault="00220ACA" w:rsidP="00220ACA">
      <w:r>
        <w:t xml:space="preserve">Costo del curso: </w:t>
      </w:r>
    </w:p>
    <w:p w:rsidR="00220ACA" w:rsidRDefault="00220ACA" w:rsidP="00220ACA">
      <w:r>
        <w:t>Matricula: $2500</w:t>
      </w:r>
    </w:p>
    <w:p w:rsidR="00220ACA" w:rsidRDefault="00220ACA" w:rsidP="00220ACA">
      <w:r>
        <w:t xml:space="preserve">2 cuotas de $8000 o 80 dólares </w:t>
      </w:r>
    </w:p>
    <w:p w:rsidR="00220ACA" w:rsidRDefault="00220ACA" w:rsidP="00220ACA">
      <w:r>
        <w:t>1° cuota se abona antes de iniciar el curso</w:t>
      </w:r>
    </w:p>
    <w:p w:rsidR="00220ACA" w:rsidRDefault="00220ACA" w:rsidP="00220ACA">
      <w:r>
        <w:t xml:space="preserve">2° cuota se abona antes del </w:t>
      </w:r>
    </w:p>
    <w:p w:rsidR="00220ACA" w:rsidRDefault="00220ACA" w:rsidP="00220ACA">
      <w:r>
        <w:t>Métodos de pago:</w:t>
      </w:r>
    </w:p>
    <w:p w:rsidR="00220ACA" w:rsidRDefault="00220ACA" w:rsidP="00220ACA">
      <w:proofErr w:type="gramStart"/>
      <w:r>
        <w:t>[  ]</w:t>
      </w:r>
      <w:proofErr w:type="gramEnd"/>
      <w:r>
        <w:t xml:space="preserve"> Transferencia bancaria</w:t>
      </w:r>
    </w:p>
    <w:p w:rsidR="00220ACA" w:rsidRDefault="00220ACA" w:rsidP="00220ACA">
      <w:proofErr w:type="gramStart"/>
      <w:r>
        <w:lastRenderedPageBreak/>
        <w:t>[  ]</w:t>
      </w:r>
      <w:proofErr w:type="gramEnd"/>
      <w:r>
        <w:t xml:space="preserve"> PayPal (no residentes en Argentina)</w:t>
      </w:r>
    </w:p>
    <w:p w:rsidR="00220ACA" w:rsidRDefault="00220ACA" w:rsidP="00220ACA">
      <w:proofErr w:type="gramStart"/>
      <w:r>
        <w:t>[  ]</w:t>
      </w:r>
      <w:proofErr w:type="gramEnd"/>
      <w:r>
        <w:t xml:space="preserve"> Mercado pago (este último con un 13% de interés)</w:t>
      </w:r>
    </w:p>
    <w:p w:rsidR="00220ACA" w:rsidRDefault="00220ACA" w:rsidP="00220ACA">
      <w:r>
        <w:t>(El valor abonado por el curso no se reintegra en el caso de no realizarlo)</w:t>
      </w:r>
    </w:p>
    <w:p w:rsidR="00220ACA" w:rsidRDefault="00220ACA" w:rsidP="00220ACA">
      <w:r>
        <w:t xml:space="preserve">Las fechas quedan sujetas a posibles modificaciones. </w:t>
      </w:r>
    </w:p>
    <w:p w:rsidR="00C12C1C" w:rsidRDefault="00220ACA" w:rsidP="00220ACA">
      <w:r>
        <w:t>Docente a cargo: Veronica Bianco</w:t>
      </w:r>
    </w:p>
    <w:sectPr w:rsidR="00C12C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ACA"/>
    <w:rsid w:val="00012D48"/>
    <w:rsid w:val="00220ACA"/>
    <w:rsid w:val="00C1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41515D-9D07-4BCE-8E63-147843D1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Narbis Tamiche</cp:lastModifiedBy>
  <cp:revision>2</cp:revision>
  <dcterms:created xsi:type="dcterms:W3CDTF">2023-04-15T02:33:00Z</dcterms:created>
  <dcterms:modified xsi:type="dcterms:W3CDTF">2023-04-15T02:33:00Z</dcterms:modified>
</cp:coreProperties>
</file>